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7A4B" w14:textId="3EDBECEC" w:rsidR="00102CAC" w:rsidRDefault="00102CAC" w:rsidP="00102CAC">
      <w:pPr>
        <w:pStyle w:val="Standard"/>
        <w:keepNext/>
        <w:rPr>
          <w:bCs/>
          <w:color w:val="000000"/>
          <w:sz w:val="22"/>
        </w:rPr>
      </w:pPr>
      <w:r>
        <w:rPr>
          <w:b/>
        </w:rPr>
        <w:t xml:space="preserve">Nr sprawy </w:t>
      </w:r>
      <w:r w:rsidRPr="00347EBB">
        <w:rPr>
          <w:b/>
        </w:rPr>
        <w:t>KO/</w:t>
      </w:r>
      <w:r w:rsidR="0033759A">
        <w:rPr>
          <w:b/>
        </w:rPr>
        <w:t>253/BM/1/25</w:t>
      </w:r>
    </w:p>
    <w:p w14:paraId="63214152" w14:textId="77777777" w:rsidR="00102CAC" w:rsidRDefault="00454276" w:rsidP="00E547F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="00AB273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43F0900A" w14:textId="0DD3E100" w:rsidR="00454276" w:rsidRPr="00454276" w:rsidRDefault="00454276" w:rsidP="00102CAC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</w:pPr>
      <w:r w:rsidRPr="00454276">
        <w:rPr>
          <w:rFonts w:ascii="Times New Roman" w:eastAsia="SimSun" w:hAnsi="Times New Roman" w:cs="Arial"/>
          <w:i/>
          <w:kern w:val="3"/>
          <w:sz w:val="24"/>
          <w:szCs w:val="24"/>
          <w:lang w:eastAsia="zh-CN" w:bidi="hi-IN"/>
        </w:rPr>
        <w:t>Załącznik do Formularza oferty</w:t>
      </w:r>
    </w:p>
    <w:p w14:paraId="351575D8" w14:textId="719CD8FF" w:rsidR="00E547F0" w:rsidRPr="00E547F0" w:rsidRDefault="00AB2738" w:rsidP="0045427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ARKUSZ  CENOWY</w:t>
      </w:r>
    </w:p>
    <w:p w14:paraId="1356AF7F" w14:textId="75792796" w:rsidR="00E547F0" w:rsidRPr="00E547F0" w:rsidRDefault="00E547F0" w:rsidP="00E547F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BADANIA MOLEKULARNE</w:t>
      </w:r>
    </w:p>
    <w:p w14:paraId="7F974E4F" w14:textId="77777777" w:rsidR="00E547F0" w:rsidRPr="00E547F0" w:rsidRDefault="00E547F0" w:rsidP="00E547F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tbl>
      <w:tblPr>
        <w:tblW w:w="13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2543"/>
        <w:gridCol w:w="2835"/>
        <w:gridCol w:w="1559"/>
        <w:gridCol w:w="1418"/>
        <w:gridCol w:w="1134"/>
        <w:gridCol w:w="1417"/>
        <w:gridCol w:w="851"/>
        <w:gridCol w:w="1217"/>
      </w:tblGrid>
      <w:tr w:rsidR="0013725F" w:rsidRPr="00E547F0" w14:paraId="42D29648" w14:textId="7881934D" w:rsidTr="00454276">
        <w:trPr>
          <w:trHeight w:val="448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42F39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14:paraId="37B487BB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7EB99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Nazwa</w:t>
            </w: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badania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A61E2E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Materiał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FA3C" w14:textId="7A130660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Maksymalny czas oczekiwania na wynik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09D22" w14:textId="765545AA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Szacunkowa ilość </w:t>
            </w: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badań</w:t>
            </w: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/</w:t>
            </w:r>
            <w:r w:rsidR="00287F57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24</w:t>
            </w: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miesi</w:t>
            </w:r>
            <w:r w:rsidR="00287F57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ące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8F3B3" w14:textId="7777777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Cena jednostkowa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A9E567" w14:textId="1B416371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E547F0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Wartość</w:t>
            </w: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 xml:space="preserve"> netto (zł)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0C47E" w14:textId="5F3BF3E9" w:rsidR="00B24748" w:rsidRDefault="00B24748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Podatek</w:t>
            </w:r>
          </w:p>
          <w:p w14:paraId="055D7744" w14:textId="29FD22E7" w:rsidR="0013725F" w:rsidRPr="00E547F0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VAT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CFBAB" w14:textId="415A5774" w:rsidR="0013725F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Wartość brutto (zł)</w:t>
            </w:r>
          </w:p>
        </w:tc>
      </w:tr>
      <w:tr w:rsidR="0013725F" w:rsidRPr="00E547F0" w14:paraId="24D53423" w14:textId="0D4F8AFE" w:rsidTr="00454276">
        <w:trPr>
          <w:trHeight w:val="224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DC1748" w14:textId="77777777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5F7CD" w14:textId="77777777" w:rsidR="0013725F" w:rsidRPr="00454276" w:rsidRDefault="0013725F" w:rsidP="00E547F0">
            <w:pPr>
              <w:widowControl w:val="0"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05AB9" w14:textId="77777777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77A55" w14:textId="40E7AAAC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955096" w14:textId="08535B50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415B1D" w14:textId="13514009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515276" w14:textId="5FA8A64D" w:rsidR="0013725F" w:rsidRPr="00454276" w:rsidRDefault="0013725F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5x6=7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9CDDF" w14:textId="1A091D3F" w:rsidR="0013725F" w:rsidRPr="00454276" w:rsidRDefault="00B24748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EAC5" w14:textId="1EBD96FE" w:rsidR="0013725F" w:rsidRPr="00454276" w:rsidRDefault="00B24748" w:rsidP="00E547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454276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7+8=9</w:t>
            </w:r>
          </w:p>
        </w:tc>
      </w:tr>
      <w:tr w:rsidR="00C72559" w:rsidRPr="00E547F0" w14:paraId="7379BB16" w14:textId="77777777" w:rsidTr="00454276">
        <w:trPr>
          <w:trHeight w:val="269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8056" w14:textId="0F0DAA9F" w:rsidR="00C72559" w:rsidRPr="00E547F0" w:rsidRDefault="00F578C4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6526F" w14:textId="31585C0C" w:rsidR="00C72559" w:rsidRPr="004622B5" w:rsidRDefault="00C72559" w:rsidP="00E547F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>PD-L1 badanie antygenu</w:t>
            </w:r>
            <w:r w:rsidR="00F578C4"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 xml:space="preserve"> (22C3)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55B71" w14:textId="0B7723F2" w:rsidR="00C72559" w:rsidRPr="004622B5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Bloczek parafinowy</w:t>
            </w:r>
            <w:r w:rsidR="00143B53">
              <w:rPr>
                <w:rFonts w:ascii="Times New Roman" w:eastAsia="SimSun" w:hAnsi="Times New Roman" w:cs="Arial"/>
                <w:kern w:val="3"/>
                <w:lang w:eastAsia="zh-CN" w:bidi="hi-IN"/>
              </w:rPr>
              <w:t>, dołączyć rozpoznanie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E634" w14:textId="49518FA6" w:rsidR="00C72559" w:rsidRPr="0091127A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91ECD" w14:textId="4161BBF7" w:rsidR="00C72559" w:rsidRDefault="005622EE" w:rsidP="00287F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3</w:t>
            </w:r>
            <w:r w:rsidR="00C72559">
              <w:rPr>
                <w:rFonts w:ascii="Times New Roman" w:eastAsia="SimSun" w:hAnsi="Times New Roman" w:cs="Arial"/>
                <w:kern w:val="3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6402" w14:textId="6BE42858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69C8" w14:textId="77777777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2FB50" w14:textId="77777777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02E36" w14:textId="4000B7F7" w:rsidR="00C72559" w:rsidRPr="0070280C" w:rsidRDefault="00C72559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</w:tr>
      <w:tr w:rsidR="005554A6" w:rsidRPr="00E547F0" w14:paraId="268689B3" w14:textId="77777777" w:rsidTr="00454276">
        <w:trPr>
          <w:trHeight w:val="269"/>
        </w:trPr>
        <w:tc>
          <w:tcPr>
            <w:tcW w:w="6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9A4C5" w14:textId="21CC98E5" w:rsidR="005554A6" w:rsidRDefault="00F578C4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2D570" w14:textId="6FE41FB7" w:rsidR="005554A6" w:rsidRDefault="005554A6" w:rsidP="00E547F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>NGS – rak płuca, badanie tec</w:t>
            </w:r>
            <w:r w:rsidR="00F578C4"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>hn.</w:t>
            </w:r>
            <w:r>
              <w:rPr>
                <w:rFonts w:ascii="Times New Roman" w:eastAsia="SimSun" w:hAnsi="Times New Roman" w:cs="Arial"/>
                <w:color w:val="000000"/>
                <w:kern w:val="3"/>
                <w:lang w:eastAsia="zh-CN" w:bidi="hi-IN"/>
              </w:rPr>
              <w:t xml:space="preserve"> NGS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E230" w14:textId="3BB20DE1" w:rsidR="005554A6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F7432F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Bloczek parafinowy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 dołączyć rozpoznanie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FD43" w14:textId="6E3383BB" w:rsidR="005554A6" w:rsidRPr="0091127A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FEB87" w14:textId="66E1174D" w:rsidR="005554A6" w:rsidRDefault="005622EE" w:rsidP="00287F5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Arial"/>
                <w:kern w:val="3"/>
                <w:lang w:eastAsia="zh-CN" w:bidi="hi-IN"/>
              </w:rPr>
              <w:t>3</w:t>
            </w:r>
            <w:r w:rsidR="005554A6">
              <w:rPr>
                <w:rFonts w:ascii="Times New Roman" w:eastAsia="SimSun" w:hAnsi="Times New Roman" w:cs="Arial"/>
                <w:kern w:val="3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B5B01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21B6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D0F9F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0BB3" w14:textId="77777777" w:rsidR="005554A6" w:rsidRPr="0070280C" w:rsidRDefault="005554A6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lang w:eastAsia="zh-CN" w:bidi="hi-IN"/>
              </w:rPr>
            </w:pPr>
          </w:p>
        </w:tc>
      </w:tr>
      <w:tr w:rsidR="0013725F" w:rsidRPr="00E547F0" w14:paraId="6B7F3614" w14:textId="7D5ED834" w:rsidTr="00454276">
        <w:trPr>
          <w:trHeight w:val="254"/>
        </w:trPr>
        <w:tc>
          <w:tcPr>
            <w:tcW w:w="1012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392F8" w14:textId="6189130C" w:rsidR="0013725F" w:rsidRPr="0070280C" w:rsidRDefault="0013725F" w:rsidP="00B800B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0280C"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9EBFD" w14:textId="77777777" w:rsidR="0013725F" w:rsidRPr="0070280C" w:rsidRDefault="0013725F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678BF" w14:textId="77777777" w:rsidR="0013725F" w:rsidRPr="0070280C" w:rsidRDefault="0013725F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3E00" w14:textId="668065E3" w:rsidR="0013725F" w:rsidRPr="0070280C" w:rsidRDefault="0013725F" w:rsidP="00E547F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A4A900F" w14:textId="77777777" w:rsidR="00090ACF" w:rsidRDefault="00090ACF"/>
    <w:p w14:paraId="69854D6A" w14:textId="0D3312AE" w:rsidR="004622B5" w:rsidRPr="008706F3" w:rsidRDefault="004622B5">
      <w:pPr>
        <w:rPr>
          <w:rFonts w:ascii="Times New Roman" w:hAnsi="Times New Roman" w:cs="Times New Roman"/>
          <w:b/>
          <w:bCs/>
        </w:rPr>
      </w:pPr>
      <w:r w:rsidRPr="008706F3">
        <w:rPr>
          <w:rFonts w:ascii="Times New Roman" w:hAnsi="Times New Roman" w:cs="Times New Roman"/>
          <w:b/>
          <w:bCs/>
        </w:rPr>
        <w:t>WYMAGANIA</w:t>
      </w:r>
      <w:r w:rsidR="00B800B9" w:rsidRPr="008706F3">
        <w:rPr>
          <w:rFonts w:ascii="Times New Roman" w:hAnsi="Times New Roman" w:cs="Times New Roman"/>
          <w:b/>
          <w:bCs/>
        </w:rPr>
        <w:t xml:space="preserve"> </w:t>
      </w:r>
      <w:r w:rsidRPr="008706F3">
        <w:rPr>
          <w:rFonts w:ascii="Times New Roman" w:hAnsi="Times New Roman" w:cs="Times New Roman"/>
          <w:b/>
          <w:bCs/>
        </w:rPr>
        <w:t>:</w:t>
      </w:r>
    </w:p>
    <w:p w14:paraId="7AD5EF77" w14:textId="500DDD85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Przyjmujący Zamówienie ma zapewnić zgodność nazwy, </w:t>
      </w:r>
      <w:r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przedmiotu i zakresu badania w arkuszu</w:t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 cenowym, skierowaniach, wynikach i dokumentach rozliczeniowych z nazwą wskazaną przez Udzielającego Zamówienie w niniejszym </w:t>
      </w:r>
      <w:r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arkuszu</w:t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, jeżeli stosowana przez niego nazwa badania jest inna wówczas może dopisać ją przy nazwie zawartej w </w:t>
      </w:r>
      <w:r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arkuszu</w:t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 ale nie może jej zastąpić. Niezależnie od nazwy badania obejmuje ono pełne badanie w danym zakresie zakończone uzyskaniem wyniku.</w:t>
      </w:r>
    </w:p>
    <w:p w14:paraId="7C509B64" w14:textId="3EF81A23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Badanie powinno być wykonywane 5 dni w tygodniu tj. od poniedziałku do piątku</w:t>
      </w:r>
      <w:r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.</w:t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 </w:t>
      </w:r>
    </w:p>
    <w:p w14:paraId="3B665293" w14:textId="63CDD6F0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bookmarkStart w:id="0" w:name="_GoBack"/>
      <w:bookmarkEnd w:id="0"/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Przyjmujący Zamówienie na własny koszt, za pośrednictwem firmy kurierskiej dostarcza materiał do badania z</w:t>
      </w:r>
      <w:r w:rsidRPr="008706F3">
        <w:rPr>
          <w:rFonts w:ascii="Times New Roman" w:eastAsia="SimSun" w:hAnsi="Times New Roman" w:cs="Arial"/>
          <w:b/>
          <w:bCs/>
          <w:color w:val="000000" w:themeColor="text1"/>
          <w:kern w:val="2"/>
          <w:lang w:eastAsia="hi-IN" w:bidi="hi-IN"/>
        </w:rPr>
        <w:t xml:space="preserve"> Pracowni Bakteriologii, Szpitala Specjalistycznego w Chorzowie ul. Zjednoczenia 10, 41-500 Chorzów,</w:t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 od poniedziałku do piątku w godz. 08.00 – 15.00  do lokalizacji wskazanej jako miejsce wykonywania badań. </w:t>
      </w:r>
    </w:p>
    <w:p w14:paraId="5F7AA5FF" w14:textId="77777777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Wynik badania winien być dostarczony w terminie nie dłuższym niż określony w arkuszu (kolumna 4).</w:t>
      </w:r>
    </w:p>
    <w:p w14:paraId="7F3F043F" w14:textId="32E5FC50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Przyjmujący Zamówienie przekazuje wynik ba</w:t>
      </w:r>
      <w:r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dania na bieżąco za pomocą szyfrowanej wiadomości e-mail.</w:t>
      </w:r>
    </w:p>
    <w:p w14:paraId="2F92D235" w14:textId="10D60C24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Oryginał wyniku badania Przyjmujący Zamówienie prz</w:t>
      </w:r>
      <w:r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esyła do siedziby Udzielającego </w:t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Zamówienie na własny koszt.</w:t>
      </w:r>
    </w:p>
    <w:p w14:paraId="2E9715B2" w14:textId="742099DE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Przyjmujący Zamówienie dostarcza do Udzielającego Zamówienie druki skierowania, świadomej zgody na badania (o ile jest wymagana), w których nazwa badania pozostaje zgodna z nomenklaturą niniejszego </w:t>
      </w:r>
      <w:r w:rsidR="0010108C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arkusza cenowego</w:t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, procedury wykonywania badań, w tym jeżeli istnieją procedury przygotowywania pacjenta do badania oraz pobrania materiału, a także sprzęt potrzebny do pobrania materiału. W celu zapewnienia sprawności realizacji </w:t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lastRenderedPageBreak/>
        <w:t xml:space="preserve">badań, laboratorium powinno dysponować sprzętem pozwalającym zrealizować co najmniej 10% badań ze wskazanej ilości w </w:t>
      </w:r>
      <w:r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arkuszu</w:t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 cenowym w każdej pozycji.</w:t>
      </w:r>
    </w:p>
    <w:p w14:paraId="75280A5A" w14:textId="77777777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W przypadku, jeżeli do przechowywania pomiędzy pobraniem materiału a jego odbiorem potrzebne jest zapewnienie specjalnych warunków, Przyjmujący Zamówienie na żądanie Udzielającego Zamówienia zobowiązany jest dostarczyć urządzenie zapewniające te warunki i użyczyć je na czas trwania umowy (np. lodówka, cieplarka itp.)</w:t>
      </w:r>
    </w:p>
    <w:p w14:paraId="1C2223D8" w14:textId="4FB38CFD" w:rsid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Wymaga się prowadzenia kontroli wewnątrzlaboratoryjnej (np. instrukcja operacyjna związana ze sposobem jej prowadzenia), oraz </w:t>
      </w:r>
      <w:proofErr w:type="spellStart"/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zewnątrzlaboratoryjnej</w:t>
      </w:r>
      <w:proofErr w:type="spellEnd"/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 potwierdzonej stosownym aktualnym certyfikatem obejmującym badanie antygenu PD-L1 (poz. 1) oraz mutacji EGFR i KRAS </w:t>
      </w:r>
      <w:r w:rsidR="009D40C7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br/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i </w:t>
      </w:r>
      <w:proofErr w:type="spellStart"/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rearanżacji</w:t>
      </w:r>
      <w:proofErr w:type="spellEnd"/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 ALK i ROS 1 (poz. 2)  (np. EQA, EMQN lub równoważnym).</w:t>
      </w:r>
    </w:p>
    <w:p w14:paraId="64C5E6C4" w14:textId="77777777" w:rsidR="008706F3" w:rsidRPr="009D40C7" w:rsidRDefault="008706F3" w:rsidP="009D40C7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9D40C7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Przyjmujący Zamówienie jest zobowiązany realizować zamówienie w sposób zgodny z obowiązującymi przepisami i wymaganiami Narodowego Funduszu Zdrowia oraz obowiązującymi przepisami w zakresie badań patomorfologii, genetyki, biologii molekularnej.</w:t>
      </w:r>
    </w:p>
    <w:p w14:paraId="1732CA1E" w14:textId="73133438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Przyjmujący Zamówienie zobowiązany jest do udokumentowania przynajmniej dwuletniego doświadczenia personelu wykonującego badania </w:t>
      </w:r>
      <w:r w:rsidR="009D40C7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br/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w wykonywaniu badań patomorfologicznych, genetycznych i molekularnych. </w:t>
      </w:r>
    </w:p>
    <w:p w14:paraId="12809D5E" w14:textId="464AC487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Przyjmujący Zamówienie zobowiązany jest wskazać procedury stosowanych przez niego metod wykonywania badań dla</w:t>
      </w:r>
      <w:r w:rsidR="009D40C7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 parametrów zawartych w arkuszu</w:t>
      </w: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, wyposażenia pomiarowego, danych dotyczących osób odpowiedzialnych za daną metodę badania oraz dane kierownika pracowni, który musi posiadać tytuł specjalisty laboratoryjnej genetyki medycznej a także podać  zakres wartości referencyjnych dla zalecanych przez Udzielającego Zamówienia. Dane należy na bieżąco aktualizować podczas trwania umowy.</w:t>
      </w:r>
    </w:p>
    <w:p w14:paraId="6B21E907" w14:textId="77777777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Przyjmujący Zamówienie zobowiązany jest do dostarczenia Udzielającemu  Zamówienie w formie pisemnej oraz elektronicznej instrukcji dotyczącej: przygotowania wysyłanej próbki materiału biologicznego do badania tzn. ilości materiału, która potrzebna jest do wykonania badania, sposobu jego pobrania, postępowania z materiałem pobranym, sposobu oznakowania próbki, sposobu jej przechowywania od momentu jej pobrania do odbioru przez Przyjmującego zamówienie, sposobu jej transportu. </w:t>
      </w:r>
    </w:p>
    <w:p w14:paraId="0EF58F22" w14:textId="77777777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 xml:space="preserve">Przyjmujący Zamówienie zobowiązany jest do zabezpieczenia ciągłości wykonywania badań w przypadku awarii aparatury pomiarowej lub zakłóceń w dostawach odczynników do wykonywania zleconych przez Udzielającego Zamówienia badań, Przyjmujący Zamówienie musi zachować terminowość ich wykonywania zgodnie z zawartą umową lub pokryć koszty ich wykonania poniesione przez Udzielającego Zamówienia u innego podwykonawcy, z zachowaniem prawa do domagania się zapłaty kar umownych przewidzianych w umowie. </w:t>
      </w:r>
    </w:p>
    <w:p w14:paraId="7D80B9E1" w14:textId="77777777" w:rsidR="008706F3" w:rsidRPr="008706F3" w:rsidRDefault="008706F3" w:rsidP="008706F3">
      <w:pPr>
        <w:numPr>
          <w:ilvl w:val="0"/>
          <w:numId w:val="3"/>
        </w:numPr>
        <w:tabs>
          <w:tab w:val="left" w:pos="15270"/>
        </w:tabs>
        <w:suppressAutoHyphens/>
        <w:spacing w:after="0" w:line="100" w:lineRule="atLeast"/>
        <w:ind w:left="426"/>
        <w:jc w:val="both"/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</w:pPr>
      <w:r w:rsidRPr="008706F3">
        <w:rPr>
          <w:rFonts w:ascii="Times New Roman" w:eastAsia="SimSun" w:hAnsi="Times New Roman" w:cs="Arial"/>
          <w:color w:val="000000" w:themeColor="text1"/>
          <w:kern w:val="2"/>
          <w:lang w:eastAsia="hi-IN" w:bidi="hi-IN"/>
        </w:rPr>
        <w:t>Udzielający zamówienie nie dopuszcza wykonywania badań u podwykonawcy.</w:t>
      </w:r>
    </w:p>
    <w:p w14:paraId="0F198384" w14:textId="77777777" w:rsidR="00B800B9" w:rsidRDefault="00B800B9">
      <w:pPr>
        <w:rPr>
          <w:rFonts w:ascii="Times New Roman" w:hAnsi="Times New Roman" w:cs="Times New Roman"/>
          <w:b/>
          <w:bCs/>
        </w:rPr>
      </w:pPr>
    </w:p>
    <w:p w14:paraId="0E2E5CE6" w14:textId="77777777" w:rsidR="00B800B9" w:rsidRPr="00B800B9" w:rsidRDefault="00B800B9" w:rsidP="00B800B9">
      <w:pPr>
        <w:tabs>
          <w:tab w:val="left" w:pos="35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800B9">
        <w:rPr>
          <w:rFonts w:ascii="Times New Roman" w:hAnsi="Times New Roman" w:cs="Times New Roman"/>
          <w:sz w:val="18"/>
          <w:szCs w:val="18"/>
        </w:rPr>
        <w:t xml:space="preserve">…………………………………………                                   </w:t>
      </w:r>
    </w:p>
    <w:p w14:paraId="23AEA45F" w14:textId="77777777" w:rsidR="00B800B9" w:rsidRPr="00B800B9" w:rsidRDefault="00B800B9" w:rsidP="00B800B9">
      <w:pPr>
        <w:tabs>
          <w:tab w:val="left" w:pos="357"/>
        </w:tabs>
        <w:autoSpaceDE w:val="0"/>
        <w:spacing w:after="100"/>
        <w:rPr>
          <w:rFonts w:ascii="Times New Roman" w:hAnsi="Times New Roman" w:cs="Times New Roman"/>
          <w:sz w:val="18"/>
          <w:szCs w:val="18"/>
        </w:rPr>
      </w:pPr>
      <w:r w:rsidRPr="00B800B9">
        <w:rPr>
          <w:rFonts w:ascii="Times New Roman" w:hAnsi="Times New Roman" w:cs="Times New Roman"/>
          <w:sz w:val="18"/>
          <w:szCs w:val="18"/>
        </w:rPr>
        <w:t xml:space="preserve">        (miejscowość, data)</w:t>
      </w:r>
      <w:r w:rsidRPr="00B800B9">
        <w:rPr>
          <w:rFonts w:ascii="Times New Roman" w:hAnsi="Times New Roman" w:cs="Times New Roman"/>
          <w:sz w:val="18"/>
          <w:szCs w:val="18"/>
        </w:rPr>
        <w:tab/>
      </w:r>
      <w:r w:rsidRPr="00B800B9">
        <w:rPr>
          <w:rFonts w:ascii="Times New Roman" w:hAnsi="Times New Roman" w:cs="Times New Roman"/>
          <w:sz w:val="18"/>
          <w:szCs w:val="18"/>
        </w:rPr>
        <w:tab/>
      </w:r>
      <w:r w:rsidRPr="00B800B9">
        <w:rPr>
          <w:rFonts w:ascii="Times New Roman" w:hAnsi="Times New Roman" w:cs="Times New Roman"/>
          <w:sz w:val="18"/>
          <w:szCs w:val="18"/>
        </w:rPr>
        <w:tab/>
      </w:r>
    </w:p>
    <w:p w14:paraId="417A73C8" w14:textId="77777777" w:rsidR="00B800B9" w:rsidRPr="00B800B9" w:rsidRDefault="00B800B9" w:rsidP="00B800B9">
      <w:pPr>
        <w:rPr>
          <w:rFonts w:ascii="Times New Roman" w:hAnsi="Times New Roman" w:cs="Times New Roman"/>
          <w:sz w:val="18"/>
          <w:szCs w:val="18"/>
        </w:rPr>
      </w:pPr>
    </w:p>
    <w:p w14:paraId="610C8B73" w14:textId="77777777" w:rsidR="00B800B9" w:rsidRPr="00B800B9" w:rsidRDefault="00B800B9" w:rsidP="00B800B9">
      <w:pPr>
        <w:pStyle w:val="Standard"/>
        <w:ind w:left="7080" w:firstLine="708"/>
        <w:rPr>
          <w:rFonts w:cs="Times New Roman"/>
          <w:sz w:val="18"/>
          <w:szCs w:val="18"/>
        </w:rPr>
      </w:pPr>
      <w:r w:rsidRPr="00B800B9">
        <w:rPr>
          <w:rFonts w:cs="Times New Roman"/>
          <w:sz w:val="18"/>
          <w:szCs w:val="18"/>
        </w:rPr>
        <w:t>.....................................................................................</w:t>
      </w:r>
      <w:r w:rsidRPr="00B800B9">
        <w:rPr>
          <w:rFonts w:cs="Times New Roman"/>
          <w:sz w:val="18"/>
          <w:szCs w:val="18"/>
        </w:rPr>
        <w:tab/>
        <w:t xml:space="preserve">                              </w:t>
      </w:r>
    </w:p>
    <w:p w14:paraId="11B896A7" w14:textId="394EA03B" w:rsidR="00B800B9" w:rsidRPr="00B800B9" w:rsidRDefault="00B800B9" w:rsidP="00B800B9">
      <w:pPr>
        <w:pStyle w:val="Standard"/>
        <w:ind w:left="7080" w:firstLine="708"/>
        <w:rPr>
          <w:rFonts w:cs="Times New Roman"/>
          <w:sz w:val="18"/>
          <w:szCs w:val="18"/>
        </w:rPr>
      </w:pPr>
      <w:r w:rsidRPr="00B800B9">
        <w:rPr>
          <w:rFonts w:cs="Times New Roman"/>
          <w:sz w:val="18"/>
          <w:szCs w:val="18"/>
        </w:rPr>
        <w:t>Pieczęć i podpis osoby uprawnionej do składania oświadczeń</w:t>
      </w:r>
    </w:p>
    <w:p w14:paraId="717833B8" w14:textId="0E49BDE7" w:rsidR="00B800B9" w:rsidRPr="00B800B9" w:rsidRDefault="00B800B9" w:rsidP="00B800B9">
      <w:pPr>
        <w:pStyle w:val="Standard"/>
        <w:rPr>
          <w:rFonts w:cs="Times New Roman"/>
          <w:sz w:val="18"/>
          <w:szCs w:val="18"/>
        </w:rPr>
      </w:pP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ab/>
        <w:t xml:space="preserve">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Pr="00B800B9">
        <w:rPr>
          <w:rFonts w:cs="Times New Roman"/>
          <w:sz w:val="18"/>
          <w:szCs w:val="18"/>
        </w:rPr>
        <w:t xml:space="preserve">  woli  w imieniu Oferenta</w:t>
      </w:r>
    </w:p>
    <w:p w14:paraId="42889E51" w14:textId="77777777" w:rsidR="00B800B9" w:rsidRPr="004622B5" w:rsidRDefault="00B800B9">
      <w:pPr>
        <w:rPr>
          <w:rFonts w:ascii="Times New Roman" w:hAnsi="Times New Roman" w:cs="Times New Roman"/>
          <w:b/>
          <w:bCs/>
        </w:rPr>
      </w:pPr>
    </w:p>
    <w:sectPr w:rsidR="00B800B9" w:rsidRPr="004622B5" w:rsidSect="00E54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81A6B8D"/>
    <w:multiLevelType w:val="hybridMultilevel"/>
    <w:tmpl w:val="E81E8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F0"/>
    <w:rsid w:val="00090ACF"/>
    <w:rsid w:val="0010108C"/>
    <w:rsid w:val="00102CAC"/>
    <w:rsid w:val="0013725F"/>
    <w:rsid w:val="00143B53"/>
    <w:rsid w:val="001727C0"/>
    <w:rsid w:val="001C426E"/>
    <w:rsid w:val="00287F57"/>
    <w:rsid w:val="002A6E1E"/>
    <w:rsid w:val="002B3565"/>
    <w:rsid w:val="002B60C3"/>
    <w:rsid w:val="0033759A"/>
    <w:rsid w:val="003B2B99"/>
    <w:rsid w:val="00407600"/>
    <w:rsid w:val="00454276"/>
    <w:rsid w:val="0045718E"/>
    <w:rsid w:val="004622B5"/>
    <w:rsid w:val="004B227E"/>
    <w:rsid w:val="005554A6"/>
    <w:rsid w:val="005622EE"/>
    <w:rsid w:val="005E188C"/>
    <w:rsid w:val="00634E13"/>
    <w:rsid w:val="00641EBE"/>
    <w:rsid w:val="0070280C"/>
    <w:rsid w:val="0070624D"/>
    <w:rsid w:val="00733EB0"/>
    <w:rsid w:val="0080298D"/>
    <w:rsid w:val="008706F3"/>
    <w:rsid w:val="008A3538"/>
    <w:rsid w:val="008C2347"/>
    <w:rsid w:val="0091127A"/>
    <w:rsid w:val="00957D58"/>
    <w:rsid w:val="009B087B"/>
    <w:rsid w:val="009D40C7"/>
    <w:rsid w:val="00A436D4"/>
    <w:rsid w:val="00AB2738"/>
    <w:rsid w:val="00B10EAF"/>
    <w:rsid w:val="00B24748"/>
    <w:rsid w:val="00B800B9"/>
    <w:rsid w:val="00BB5DC9"/>
    <w:rsid w:val="00C03E00"/>
    <w:rsid w:val="00C43203"/>
    <w:rsid w:val="00C71AAB"/>
    <w:rsid w:val="00C72559"/>
    <w:rsid w:val="00E2509A"/>
    <w:rsid w:val="00E547F0"/>
    <w:rsid w:val="00F14478"/>
    <w:rsid w:val="00F35B21"/>
    <w:rsid w:val="00F578C4"/>
    <w:rsid w:val="00F7432F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8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0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25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09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E2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</dc:creator>
  <cp:lastModifiedBy>szpital</cp:lastModifiedBy>
  <cp:revision>17</cp:revision>
  <cp:lastPrinted>2019-12-16T09:03:00Z</cp:lastPrinted>
  <dcterms:created xsi:type="dcterms:W3CDTF">2024-12-16T07:46:00Z</dcterms:created>
  <dcterms:modified xsi:type="dcterms:W3CDTF">2025-01-27T08:47:00Z</dcterms:modified>
</cp:coreProperties>
</file>